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FF1662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REGULAMIN</w:t>
      </w:r>
    </w:p>
    <w:p w:rsidR="00BE5435" w:rsidRPr="00FF1662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sprzedaży z wolnej ręki</w:t>
      </w:r>
    </w:p>
    <w:p w:rsidR="00BE5435" w:rsidRPr="00FF1662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BE5435" w:rsidRPr="00FF1662" w:rsidRDefault="00E3119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gruntowej</w:t>
      </w:r>
      <w:r w:rsidR="00FF1662" w:rsidRPr="00FF1662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zabudowanej </w:t>
      </w:r>
      <w:r w:rsidR="00FF1662" w:rsidRPr="00FF1662">
        <w:rPr>
          <w:sz w:val="22"/>
          <w:szCs w:val="22"/>
          <w:bdr w:val="none" w:sz="0" w:space="0" w:color="auto" w:frame="1"/>
        </w:rPr>
        <w:t>stanowiące</w:t>
      </w:r>
      <w:r>
        <w:rPr>
          <w:sz w:val="22"/>
          <w:szCs w:val="22"/>
          <w:bdr w:val="none" w:sz="0" w:space="0" w:color="auto" w:frame="1"/>
        </w:rPr>
        <w:t>j</w:t>
      </w:r>
      <w:r w:rsidR="00BE5435"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 w:rsidR="00FF1662" w:rsidRPr="00FF1662">
        <w:rPr>
          <w:sz w:val="22"/>
          <w:szCs w:val="22"/>
          <w:bdr w:val="none" w:sz="0" w:space="0" w:color="auto" w:frame="1"/>
        </w:rPr>
        <w:t>konsumenckiej Jowity Kuczyńskiej.</w:t>
      </w:r>
    </w:p>
    <w:p w:rsidR="00BE5435" w:rsidRPr="00FF1662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BE5435" w:rsidRDefault="00235BC5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 w:rsidR="00FF1662" w:rsidRPr="00FF1662">
        <w:rPr>
          <w:rFonts w:ascii="Times New Roman" w:hAnsi="Times New Roman" w:cs="Times New Roman"/>
          <w:b/>
        </w:rPr>
        <w:t>XI GUp 289/16</w:t>
      </w:r>
    </w:p>
    <w:p w:rsidR="00200D1A" w:rsidRPr="00FF1662" w:rsidRDefault="00200D1A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gruntowych</w:t>
      </w:r>
      <w:r w:rsidRPr="00FF1662">
        <w:rPr>
          <w:sz w:val="22"/>
          <w:szCs w:val="22"/>
          <w:bdr w:val="none" w:sz="0" w:space="0" w:color="auto" w:frame="1"/>
        </w:rPr>
        <w:t xml:space="preserve"> </w:t>
      </w:r>
      <w:r w:rsidR="00E31196">
        <w:rPr>
          <w:sz w:val="22"/>
          <w:szCs w:val="22"/>
          <w:bdr w:val="none" w:sz="0" w:space="0" w:color="auto" w:frame="1"/>
        </w:rPr>
        <w:t xml:space="preserve">zabudowanych </w:t>
      </w:r>
      <w:r w:rsidRPr="00FF1662">
        <w:rPr>
          <w:sz w:val="22"/>
          <w:szCs w:val="22"/>
          <w:bdr w:val="none" w:sz="0" w:space="0" w:color="auto" w:frame="1"/>
        </w:rPr>
        <w:t>stanowiąc</w:t>
      </w:r>
      <w:r w:rsidR="00E31196">
        <w:rPr>
          <w:sz w:val="22"/>
          <w:szCs w:val="22"/>
          <w:bdr w:val="none" w:sz="0" w:space="0" w:color="auto" w:frame="1"/>
        </w:rPr>
        <w:t>ych</w:t>
      </w:r>
      <w:r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Rafała Wichłacza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200D1A" w:rsidRPr="00FF1662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BE5435" w:rsidRPr="00FF1662" w:rsidRDefault="00F00C26" w:rsidP="00FF1662">
      <w:pPr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Podstawa prawna </w:t>
      </w:r>
    </w:p>
    <w:p w:rsidR="00F00C26" w:rsidRPr="00200D1A" w:rsidRDefault="00F00C26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200D1A">
        <w:rPr>
          <w:rFonts w:ascii="Times New Roman" w:hAnsi="Times New Roman" w:cs="Times New Roman"/>
        </w:rPr>
        <w:t>24 września 2019</w:t>
      </w:r>
      <w:r w:rsidR="00FF1662" w:rsidRPr="00FF1662">
        <w:rPr>
          <w:rFonts w:ascii="Times New Roman" w:hAnsi="Times New Roman" w:cs="Times New Roman"/>
        </w:rPr>
        <w:t xml:space="preserve"> r.</w:t>
      </w:r>
      <w:r w:rsidRPr="00FF1662">
        <w:rPr>
          <w:rFonts w:ascii="Times New Roman" w:hAnsi="Times New Roman" w:cs="Times New Roman"/>
        </w:rPr>
        <w:t xml:space="preserve"> zezwalające syndykowi na</w:t>
      </w:r>
      <w:r w:rsidR="00FF1662" w:rsidRPr="00FF1662">
        <w:rPr>
          <w:rFonts w:ascii="Times New Roman" w:hAnsi="Times New Roman" w:cs="Times New Roman"/>
        </w:rPr>
        <w:t xml:space="preserve"> sprzedaż z wolnej ręki nieruchomości</w:t>
      </w:r>
      <w:r w:rsidRPr="00FF1662">
        <w:rPr>
          <w:rFonts w:ascii="Times New Roman" w:hAnsi="Times New Roman" w:cs="Times New Roman"/>
        </w:rPr>
        <w:t>.</w:t>
      </w:r>
      <w:r w:rsidR="00200D1A" w:rsidRPr="00200D1A">
        <w:rPr>
          <w:rFonts w:ascii="Times New Roman" w:hAnsi="Times New Roman" w:cs="Times New Roman"/>
          <w:b/>
        </w:rPr>
        <w:t xml:space="preserve"> </w:t>
      </w:r>
      <w:r w:rsidR="00200D1A" w:rsidRPr="00FF1662">
        <w:rPr>
          <w:rFonts w:ascii="Times New Roman" w:hAnsi="Times New Roman" w:cs="Times New Roman"/>
          <w:b/>
        </w:rPr>
        <w:t>Sygn. akt : XI GUp 289/16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E31196">
        <w:rPr>
          <w:rFonts w:ascii="Times New Roman" w:hAnsi="Times New Roman" w:cs="Times New Roman"/>
        </w:rPr>
        <w:t>23 kwietnia</w:t>
      </w:r>
      <w:r>
        <w:rPr>
          <w:rFonts w:ascii="Times New Roman" w:hAnsi="Times New Roman" w:cs="Times New Roman"/>
        </w:rPr>
        <w:t xml:space="preserve"> 202</w:t>
      </w:r>
      <w:r w:rsidR="00E31196">
        <w:rPr>
          <w:rFonts w:ascii="Times New Roman" w:hAnsi="Times New Roman" w:cs="Times New Roman"/>
        </w:rPr>
        <w:t>1</w:t>
      </w:r>
      <w:r w:rsidRPr="00FF1662">
        <w:rPr>
          <w:rFonts w:ascii="Times New Roman" w:hAnsi="Times New Roman" w:cs="Times New Roman"/>
        </w:rPr>
        <w:t xml:space="preserve"> r. zezwalające syndykowi na sprzedaż z wolnej ręki nieruchomości.</w:t>
      </w:r>
      <w:r w:rsidRPr="00200D1A">
        <w:rPr>
          <w:rFonts w:ascii="Times New Roman" w:hAnsi="Times New Roman" w:cs="Times New Roman"/>
          <w:b/>
        </w:rPr>
        <w:t xml:space="preserve"> </w:t>
      </w: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200D1A" w:rsidRPr="00FF1662" w:rsidRDefault="00200D1A" w:rsidP="00FF1662">
      <w:pPr>
        <w:jc w:val="both"/>
        <w:rPr>
          <w:rFonts w:ascii="Times New Roman" w:hAnsi="Times New Roman" w:cs="Times New Roman"/>
        </w:rPr>
      </w:pPr>
    </w:p>
    <w:p w:rsidR="00F00C26" w:rsidRPr="00FF1662" w:rsidRDefault="00F00C26" w:rsidP="00FF1662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C11FF8">
        <w:rPr>
          <w:rFonts w:ascii="Times New Roman" w:hAnsi="Times New Roman" w:cs="Times New Roman"/>
        </w:rPr>
        <w:t>go na portalach internetowych.</w:t>
      </w:r>
    </w:p>
    <w:p w:rsidR="00BE5435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FF1662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FF1662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FF1662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1</w:t>
      </w:r>
      <w:r w:rsidR="001E7211" w:rsidRPr="00FF1662">
        <w:rPr>
          <w:b/>
          <w:sz w:val="22"/>
          <w:szCs w:val="22"/>
          <w:bdr w:val="none" w:sz="0" w:space="0" w:color="auto" w:frame="1"/>
        </w:rPr>
        <w:t>.</w:t>
      </w:r>
      <w:r w:rsidRPr="00FF1662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D77D74" w:rsidRDefault="00D77D74" w:rsidP="00E86264">
      <w:pPr>
        <w:jc w:val="both"/>
        <w:rPr>
          <w:rFonts w:ascii="Times New Roman" w:hAnsi="Times New Roman" w:cs="Times New Roman"/>
          <w:bCs/>
        </w:rPr>
      </w:pPr>
    </w:p>
    <w:p w:rsidR="00D77D74" w:rsidRPr="00D77D74" w:rsidRDefault="00D77D74" w:rsidP="00E86264">
      <w:pPr>
        <w:jc w:val="both"/>
        <w:rPr>
          <w:rFonts w:ascii="Times New Roman" w:hAnsi="Times New Roman" w:cs="Times New Roman"/>
          <w:b/>
          <w:bCs/>
        </w:rPr>
      </w:pPr>
      <w:r w:rsidRPr="00D77D74">
        <w:rPr>
          <w:rFonts w:ascii="Times New Roman" w:hAnsi="Times New Roman" w:cs="Times New Roman"/>
          <w:b/>
          <w:bCs/>
        </w:rPr>
        <w:t xml:space="preserve">Cena sprzedaży wynosi </w:t>
      </w:r>
      <w:r w:rsidR="00B555AF">
        <w:rPr>
          <w:rFonts w:ascii="Times New Roman" w:hAnsi="Times New Roman" w:cs="Times New Roman"/>
          <w:b/>
          <w:bCs/>
        </w:rPr>
        <w:t>628.125</w:t>
      </w:r>
      <w:r w:rsidRPr="00D77D74">
        <w:rPr>
          <w:rFonts w:ascii="Times New Roman" w:hAnsi="Times New Roman" w:cs="Times New Roman"/>
          <w:b/>
          <w:bCs/>
        </w:rPr>
        <w:t>,- zł.</w:t>
      </w:r>
      <w:r>
        <w:rPr>
          <w:rFonts w:ascii="Times New Roman" w:hAnsi="Times New Roman" w:cs="Times New Roman"/>
          <w:b/>
          <w:bCs/>
        </w:rPr>
        <w:t xml:space="preserve"> i obejmuje działki nr 453 i 456 łącznie</w:t>
      </w:r>
      <w:r w:rsidR="00ED02F6">
        <w:rPr>
          <w:rFonts w:ascii="Times New Roman" w:hAnsi="Times New Roman" w:cs="Times New Roman"/>
          <w:b/>
          <w:bCs/>
        </w:rPr>
        <w:t>. Ze względu na zabudowę nie jest możliwym kupno działek osobno.</w:t>
      </w:r>
      <w:r w:rsidR="00B555AF">
        <w:rPr>
          <w:rFonts w:ascii="Times New Roman" w:hAnsi="Times New Roman" w:cs="Times New Roman"/>
          <w:b/>
          <w:bCs/>
        </w:rPr>
        <w:t xml:space="preserve"> Na cenę sprzedaży składają się następujące kwoty:</w:t>
      </w:r>
    </w:p>
    <w:p w:rsidR="00C11FF8" w:rsidRDefault="00D77D74" w:rsidP="00E862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Sygn.. akt XI GUp 289/16</w:t>
      </w: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Jowity Kuczyńskiej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E31196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E31196">
        <w:rPr>
          <w:bCs/>
          <w:sz w:val="22"/>
          <w:szCs w:val="22"/>
        </w:rPr>
        <w:t>453, ul. Szafirkowa 8/10</w:t>
      </w:r>
      <w:r w:rsidRPr="00C11FF8">
        <w:rPr>
          <w:bCs/>
          <w:sz w:val="22"/>
          <w:szCs w:val="22"/>
        </w:rPr>
        <w:t>, dla której prowadzona jest księga wieczysta nr KW PO1M/000</w:t>
      </w:r>
      <w:r w:rsidR="00E31196">
        <w:rPr>
          <w:bCs/>
          <w:sz w:val="22"/>
          <w:szCs w:val="22"/>
        </w:rPr>
        <w:t>34781/6</w:t>
      </w:r>
      <w:r w:rsidRPr="00C11FF8">
        <w:rPr>
          <w:bCs/>
          <w:sz w:val="22"/>
          <w:szCs w:val="22"/>
        </w:rPr>
        <w:t xml:space="preserve"> w Sądzie Rejonowym w Śremie, IV Wydział Ksiąg Wieczystych, za</w:t>
      </w:r>
      <w:r w:rsidR="00D77D74">
        <w:rPr>
          <w:bCs/>
          <w:sz w:val="22"/>
          <w:szCs w:val="22"/>
        </w:rPr>
        <w:t xml:space="preserve"> kwotę </w:t>
      </w:r>
      <w:r w:rsidR="00B555AF">
        <w:rPr>
          <w:bCs/>
          <w:sz w:val="22"/>
          <w:szCs w:val="22"/>
        </w:rPr>
        <w:t>277.875</w:t>
      </w:r>
      <w:r w:rsidR="00D77D74">
        <w:rPr>
          <w:bCs/>
          <w:sz w:val="22"/>
          <w:szCs w:val="22"/>
        </w:rPr>
        <w:t>,- zł.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Sygn. akt XI GUp 353/19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D77D74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D77D74">
        <w:rPr>
          <w:bCs/>
          <w:sz w:val="22"/>
          <w:szCs w:val="22"/>
        </w:rPr>
        <w:t>453</w:t>
      </w:r>
      <w:r w:rsidRPr="00C11FF8">
        <w:rPr>
          <w:bCs/>
          <w:sz w:val="22"/>
          <w:szCs w:val="22"/>
        </w:rPr>
        <w:t>,</w:t>
      </w:r>
      <w:r w:rsidR="00D77D74"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prowadzona jest księga</w:t>
      </w:r>
      <w:r w:rsidR="00D77D74">
        <w:rPr>
          <w:bCs/>
          <w:sz w:val="22"/>
          <w:szCs w:val="22"/>
        </w:rPr>
        <w:t xml:space="preserve"> wieczysta nr KW PO1M/00034781/6</w:t>
      </w:r>
      <w:r w:rsidRPr="00C11FF8">
        <w:rPr>
          <w:bCs/>
          <w:sz w:val="22"/>
          <w:szCs w:val="22"/>
        </w:rPr>
        <w:t xml:space="preserve"> w Sądzie Rejonowym w Śremie, </w:t>
      </w:r>
      <w:r w:rsidR="00D77D74">
        <w:rPr>
          <w:bCs/>
          <w:sz w:val="22"/>
          <w:szCs w:val="22"/>
        </w:rPr>
        <w:t>IV Wydział Ksiąg Wieczystych,</w:t>
      </w:r>
    </w:p>
    <w:p w:rsidR="00D77D74" w:rsidRDefault="00D77D74" w:rsidP="00D77D74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lastRenderedPageBreak/>
        <w:t>praw</w:t>
      </w:r>
      <w:r>
        <w:rPr>
          <w:bCs/>
          <w:sz w:val="22"/>
          <w:szCs w:val="22"/>
        </w:rPr>
        <w:t>o</w:t>
      </w:r>
      <w:r w:rsidRPr="00C11FF8">
        <w:rPr>
          <w:bCs/>
          <w:sz w:val="22"/>
          <w:szCs w:val="22"/>
        </w:rPr>
        <w:t xml:space="preserve">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>
        <w:rPr>
          <w:bCs/>
          <w:sz w:val="22"/>
          <w:szCs w:val="22"/>
        </w:rPr>
        <w:t>456</w:t>
      </w:r>
      <w:r w:rsidRPr="00C11F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prowadzona jest księga</w:t>
      </w:r>
      <w:r>
        <w:rPr>
          <w:bCs/>
          <w:sz w:val="22"/>
          <w:szCs w:val="22"/>
        </w:rPr>
        <w:t xml:space="preserve"> wieczysta nr KW PO1M/00036804/8</w:t>
      </w:r>
      <w:r w:rsidRPr="00C11FF8">
        <w:rPr>
          <w:bCs/>
          <w:sz w:val="22"/>
          <w:szCs w:val="22"/>
        </w:rPr>
        <w:t xml:space="preserve"> w Sądzie Rejonowym w Śremie, </w:t>
      </w:r>
      <w:r>
        <w:rPr>
          <w:bCs/>
          <w:sz w:val="22"/>
          <w:szCs w:val="22"/>
        </w:rPr>
        <w:t>IV Wydział Ksiąg Wieczystych</w:t>
      </w:r>
    </w:p>
    <w:p w:rsidR="00D77D74" w:rsidRDefault="00D77D74" w:rsidP="00D77D74">
      <w:pPr>
        <w:pStyle w:val="Tekstpodstawowy"/>
        <w:spacing w:after="0"/>
        <w:ind w:left="10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łącznie za kwotę </w:t>
      </w:r>
      <w:r w:rsidR="00B555AF">
        <w:rPr>
          <w:bCs/>
          <w:sz w:val="22"/>
          <w:szCs w:val="22"/>
        </w:rPr>
        <w:t>350.250</w:t>
      </w:r>
      <w:r>
        <w:rPr>
          <w:bCs/>
          <w:sz w:val="22"/>
          <w:szCs w:val="22"/>
        </w:rPr>
        <w:t>,- zł</w:t>
      </w:r>
    </w:p>
    <w:p w:rsidR="00AA6C1C" w:rsidRPr="00C11FF8" w:rsidRDefault="00AA6C1C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Pr="00C11FF8" w:rsidRDefault="00C11FF8" w:rsidP="00AA6C1C">
      <w:pPr>
        <w:pStyle w:val="Tekstpodstawowy"/>
        <w:spacing w:after="0"/>
        <w:ind w:left="1077"/>
        <w:rPr>
          <w:bCs/>
          <w:sz w:val="22"/>
          <w:szCs w:val="22"/>
        </w:rPr>
      </w:pPr>
    </w:p>
    <w:p w:rsidR="001E7211" w:rsidRPr="00AA6C1C" w:rsidRDefault="001E7211" w:rsidP="00AA6C1C">
      <w:pPr>
        <w:jc w:val="center"/>
        <w:rPr>
          <w:b/>
          <w:bdr w:val="none" w:sz="0" w:space="0" w:color="auto" w:frame="1"/>
        </w:rPr>
      </w:pPr>
      <w:r w:rsidRPr="00FF1662">
        <w:rPr>
          <w:b/>
          <w:bdr w:val="none" w:sz="0" w:space="0" w:color="auto" w:frame="1"/>
        </w:rPr>
        <w:t>&amp; 2. Obwieszczenie o sprzedaży.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1. </w:t>
      </w:r>
      <w:r w:rsidR="001E7211" w:rsidRPr="00FF1662">
        <w:rPr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FF1662">
        <w:rPr>
          <w:bCs/>
          <w:sz w:val="22"/>
          <w:szCs w:val="22"/>
          <w:shd w:val="clear" w:color="auto" w:fill="FFFFFF"/>
        </w:rPr>
        <w:t xml:space="preserve">oferta zakupu – </w:t>
      </w:r>
      <w:r w:rsidR="00FF1662">
        <w:rPr>
          <w:bCs/>
          <w:sz w:val="22"/>
          <w:szCs w:val="22"/>
          <w:shd w:val="clear" w:color="auto" w:fill="FFFFFF"/>
        </w:rPr>
        <w:t>upadłość konsumencka J.K.</w:t>
      </w:r>
      <w:r w:rsidR="00AA6C1C">
        <w:rPr>
          <w:bCs/>
          <w:sz w:val="22"/>
          <w:szCs w:val="22"/>
          <w:shd w:val="clear" w:color="auto" w:fill="FFFFFF"/>
        </w:rPr>
        <w:t xml:space="preserve"> lub upadłość R.W.</w:t>
      </w:r>
    </w:p>
    <w:p w:rsidR="001E7211" w:rsidRPr="00B01890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bCs/>
          <w:sz w:val="22"/>
          <w:szCs w:val="22"/>
          <w:shd w:val="clear" w:color="auto" w:fill="FFFFFF"/>
        </w:rPr>
        <w:t xml:space="preserve">- wpłacenie w terminie zakreślonym do składania ofert wadium w kwocie 10% ceny wywoławczej, na konto masy upadłości </w:t>
      </w:r>
      <w:r w:rsidR="00FF1662">
        <w:rPr>
          <w:bCs/>
          <w:sz w:val="22"/>
          <w:szCs w:val="22"/>
          <w:shd w:val="clear" w:color="auto" w:fill="FFFFFF"/>
        </w:rPr>
        <w:t>w</w:t>
      </w:r>
      <w:r w:rsidR="00FF1662" w:rsidRPr="002C1647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FF1662" w:rsidRPr="002C1647">
        <w:rPr>
          <w:sz w:val="22"/>
          <w:szCs w:val="22"/>
        </w:rPr>
        <w:t>51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1140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2004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0000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3002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7653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4126</w:t>
      </w:r>
      <w:r w:rsidR="00B01890">
        <w:rPr>
          <w:sz w:val="22"/>
          <w:szCs w:val="22"/>
        </w:rPr>
        <w:t xml:space="preserve"> lub </w:t>
      </w:r>
      <w:r w:rsidR="00B01890" w:rsidRPr="00B01890">
        <w:rPr>
          <w:rFonts w:cstheme="minorHAnsi"/>
          <w:sz w:val="22"/>
          <w:szCs w:val="22"/>
        </w:rPr>
        <w:t>61 1140 2004 0000 3402 7802</w:t>
      </w:r>
      <w:r w:rsidR="00B01890" w:rsidRPr="00B01890">
        <w:rPr>
          <w:rFonts w:cstheme="minorHAnsi"/>
          <w:sz w:val="20"/>
          <w:szCs w:val="20"/>
        </w:rPr>
        <w:t xml:space="preserve"> </w:t>
      </w:r>
      <w:r w:rsidR="00B01890" w:rsidRPr="00B01890">
        <w:rPr>
          <w:rFonts w:cstheme="minorHAnsi"/>
          <w:sz w:val="22"/>
          <w:szCs w:val="22"/>
        </w:rPr>
        <w:t>2506</w:t>
      </w:r>
      <w:r w:rsidRPr="00B01890">
        <w:rPr>
          <w:bCs/>
          <w:sz w:val="22"/>
          <w:szCs w:val="22"/>
          <w:shd w:val="clear" w:color="auto" w:fill="FFFFFF"/>
        </w:rPr>
        <w:t>, najpóźniej do dnia poprzedzającego dzień otwarcia ofert</w:t>
      </w:r>
      <w:r w:rsidRPr="00B01890">
        <w:rPr>
          <w:sz w:val="22"/>
          <w:szCs w:val="22"/>
          <w:bdr w:val="none" w:sz="0" w:space="0" w:color="auto" w:frame="1"/>
        </w:rPr>
        <w:t xml:space="preserve"> (liczy się data uznania na rachunku )</w:t>
      </w:r>
    </w:p>
    <w:p w:rsidR="00F00C26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4. Wadium jest nieoprocentowane. 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6. Oferty zakup</w:t>
      </w:r>
      <w:r w:rsidR="00235BC5" w:rsidRPr="00FF1662">
        <w:rPr>
          <w:sz w:val="22"/>
          <w:szCs w:val="22"/>
          <w:bdr w:val="none" w:sz="0" w:space="0" w:color="auto" w:frame="1"/>
        </w:rPr>
        <w:t xml:space="preserve">u należy składać do </w:t>
      </w:r>
      <w:r w:rsidR="00B555AF">
        <w:rPr>
          <w:sz w:val="22"/>
          <w:szCs w:val="22"/>
          <w:bdr w:val="none" w:sz="0" w:space="0" w:color="auto" w:frame="1"/>
        </w:rPr>
        <w:t>15 września</w:t>
      </w:r>
      <w:r w:rsidR="00B01890">
        <w:rPr>
          <w:sz w:val="22"/>
          <w:szCs w:val="22"/>
          <w:bdr w:val="none" w:sz="0" w:space="0" w:color="auto" w:frame="1"/>
        </w:rPr>
        <w:t xml:space="preserve"> 202</w:t>
      </w:r>
      <w:r w:rsidR="00ED02F6">
        <w:rPr>
          <w:sz w:val="22"/>
          <w:szCs w:val="22"/>
          <w:bdr w:val="none" w:sz="0" w:space="0" w:color="auto" w:frame="1"/>
        </w:rPr>
        <w:t>1</w:t>
      </w:r>
      <w:r w:rsidR="00FF1662">
        <w:rPr>
          <w:sz w:val="22"/>
          <w:szCs w:val="22"/>
          <w:bdr w:val="none" w:sz="0" w:space="0" w:color="auto" w:frame="1"/>
        </w:rPr>
        <w:t xml:space="preserve"> r.</w:t>
      </w:r>
    </w:p>
    <w:p w:rsidR="00D20B1C" w:rsidRPr="00FF1662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7. Oferta musi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zawierać :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FF1662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cen</w:t>
      </w:r>
      <w:r>
        <w:rPr>
          <w:sz w:val="22"/>
          <w:szCs w:val="22"/>
          <w:bdr w:val="none" w:sz="0" w:space="0" w:color="auto" w:frame="1"/>
        </w:rPr>
        <w:t>ie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wywoławcz</w:t>
      </w:r>
      <w:r>
        <w:rPr>
          <w:sz w:val="22"/>
          <w:szCs w:val="22"/>
          <w:bdr w:val="none" w:sz="0" w:space="0" w:color="auto" w:frame="1"/>
        </w:rPr>
        <w:t>ej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FF1662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FF1662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8. Oferta musi być złożona w języku polskim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lastRenderedPageBreak/>
        <w:t xml:space="preserve">10. Oferta powinna być </w:t>
      </w:r>
      <w:r w:rsidRPr="00FF1662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="005B3023">
        <w:rPr>
          <w:bCs/>
          <w:sz w:val="22"/>
          <w:szCs w:val="22"/>
          <w:shd w:val="clear" w:color="auto" w:fill="FFFFFF"/>
        </w:rPr>
        <w:t xml:space="preserve">Kancelaria </w:t>
      </w:r>
      <w:r w:rsidRPr="00FF1662">
        <w:rPr>
          <w:bCs/>
          <w:sz w:val="22"/>
          <w:szCs w:val="22"/>
          <w:shd w:val="clear" w:color="auto" w:fill="FFFFFF"/>
        </w:rPr>
        <w:t>Syndyk</w:t>
      </w:r>
      <w:r w:rsidR="005B302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Pr="00FF1662">
        <w:rPr>
          <w:bCs/>
          <w:sz w:val="22"/>
          <w:szCs w:val="22"/>
          <w:shd w:val="clear" w:color="auto" w:fill="FFFFFF"/>
        </w:rPr>
        <w:t xml:space="preserve"> lub złożona </w:t>
      </w:r>
      <w:r w:rsidR="005B3023">
        <w:rPr>
          <w:bCs/>
          <w:sz w:val="22"/>
          <w:szCs w:val="22"/>
          <w:shd w:val="clear" w:color="auto" w:fill="FFFFFF"/>
        </w:rPr>
        <w:t>do rąk</w:t>
      </w:r>
      <w:r w:rsidRPr="00FF1662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FF1662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4. Związanie ofertą.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>
        <w:rPr>
          <w:bCs/>
          <w:sz w:val="22"/>
          <w:szCs w:val="22"/>
          <w:shd w:val="clear" w:color="auto" w:fill="FFFFFF"/>
        </w:rPr>
        <w:t xml:space="preserve">do </w:t>
      </w:r>
      <w:r w:rsidRPr="00FF1662">
        <w:rPr>
          <w:bCs/>
          <w:sz w:val="22"/>
          <w:szCs w:val="22"/>
          <w:shd w:val="clear" w:color="auto" w:fill="FFFFFF"/>
        </w:rPr>
        <w:t>składania ofert.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5. Komisja przetargowa.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>Do przeprowadzenia konkursu syndyk powołuje – jako organ pomocniczy – komisję przetargową, której przewodniczy. Wyboru oferty dokonuje syndyk.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FF1662">
        <w:rPr>
          <w:b/>
          <w:sz w:val="22"/>
          <w:szCs w:val="22"/>
          <w:bdr w:val="none" w:sz="0" w:space="0" w:color="auto" w:frame="1"/>
        </w:rPr>
        <w:t>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W </w:t>
      </w:r>
      <w:r w:rsidR="00DB01F9" w:rsidRPr="00FF1662">
        <w:rPr>
          <w:sz w:val="22"/>
          <w:szCs w:val="22"/>
          <w:bdr w:val="none" w:sz="0" w:space="0" w:color="auto" w:frame="1"/>
        </w:rPr>
        <w:t>przypadku gdy</w:t>
      </w:r>
      <w:r w:rsidRPr="00FF1662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>
        <w:rPr>
          <w:sz w:val="22"/>
          <w:szCs w:val="22"/>
          <w:bdr w:val="none" w:sz="0" w:space="0" w:color="auto" w:frame="1"/>
        </w:rPr>
        <w:t>nią się od siebie o mniej niż 5</w:t>
      </w:r>
      <w:r w:rsidRPr="00FF1662">
        <w:rPr>
          <w:sz w:val="22"/>
          <w:szCs w:val="22"/>
          <w:bdr w:val="none" w:sz="0" w:space="0" w:color="auto" w:frame="1"/>
        </w:rPr>
        <w:t>%</w:t>
      </w:r>
      <w:r w:rsidR="00DB01F9" w:rsidRPr="00FF1662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FF1662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FF1662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A745A1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przedmiotu sprzedaży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Nazwiska osób lub nazwy firm biorących udział 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Zaoferowane ceny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Informację o spełnieniu przez oferenta warunków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Porównania złożonych ofert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Uzasadnienie odrz</w:t>
      </w:r>
      <w:r w:rsidR="009836B8" w:rsidRPr="00FF1662">
        <w:rPr>
          <w:rFonts w:ascii="Times New Roman" w:hAnsi="Times New Roman" w:cs="Times New Roman"/>
        </w:rPr>
        <w:t>ucenia oferty</w:t>
      </w:r>
    </w:p>
    <w:p w:rsidR="009836B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wybranej oferty wraz z uzasadnieniem</w:t>
      </w:r>
    </w:p>
    <w:p w:rsidR="005B3023" w:rsidRPr="00FF1662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9836B8" w:rsidRPr="00FF1662" w:rsidRDefault="009836B8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lastRenderedPageBreak/>
        <w:t>&amp;  9 Ogłoszenie wyniku.</w:t>
      </w:r>
    </w:p>
    <w:p w:rsidR="009836B8" w:rsidRPr="00FF1662" w:rsidRDefault="009836B8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Ogłoszenie wyniku przetargu nastąpi </w:t>
      </w:r>
      <w:r w:rsidR="008D147A" w:rsidRPr="00FF1662">
        <w:rPr>
          <w:rFonts w:ascii="Times New Roman" w:hAnsi="Times New Roman" w:cs="Times New Roman"/>
        </w:rPr>
        <w:t>n</w:t>
      </w:r>
      <w:r w:rsidR="005B302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FF1662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10 Zapłata ceny.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Cena sprzedaży pomniejszona o kwotę wadium, musi być w całości zapłacona w z</w:t>
      </w:r>
      <w:r w:rsidR="00ED02F6">
        <w:rPr>
          <w:rFonts w:ascii="Times New Roman" w:hAnsi="Times New Roman" w:cs="Times New Roman"/>
        </w:rPr>
        <w:t>łotych polskich, najpóźniej na 1</w:t>
      </w:r>
      <w:r w:rsidRPr="00FF1662">
        <w:rPr>
          <w:rFonts w:ascii="Times New Roman" w:hAnsi="Times New Roman" w:cs="Times New Roman"/>
        </w:rPr>
        <w:t xml:space="preserve"> d</w:t>
      </w:r>
      <w:r w:rsidR="00ED02F6">
        <w:rPr>
          <w:rFonts w:ascii="Times New Roman" w:hAnsi="Times New Roman" w:cs="Times New Roman"/>
        </w:rPr>
        <w:t>zień</w:t>
      </w:r>
      <w:r w:rsidRPr="00FF1662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11. Wykluczenie z przetargu.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12 Dalszy wybór oferty.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13 Miejsce zawarcia umowy.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14 Informacja do akt postępowania</w:t>
      </w:r>
      <w:r w:rsidR="00E86264" w:rsidRPr="00FF1662">
        <w:rPr>
          <w:rFonts w:ascii="Times New Roman" w:hAnsi="Times New Roman" w:cs="Times New Roman"/>
          <w:b/>
        </w:rPr>
        <w:t>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FF1662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15. Odstąpienie od przetargu.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zastrzega sobie prawo unieważnienia przetargu bez podania przyczyny.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16 Postanowienia końcowe.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Regulamin wchodzi w życie z dniem podpisania.</w:t>
      </w:r>
    </w:p>
    <w:p w:rsidR="00E86264" w:rsidRPr="00FF1662" w:rsidRDefault="00E86264" w:rsidP="009836B8">
      <w:pPr>
        <w:rPr>
          <w:rFonts w:ascii="Times New Roman" w:hAnsi="Times New Roman" w:cs="Times New Roman"/>
        </w:rPr>
      </w:pPr>
    </w:p>
    <w:p w:rsidR="00E86264" w:rsidRDefault="00E86264" w:rsidP="009836B8">
      <w:pPr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  <w:t>Syndyk</w:t>
      </w:r>
    </w:p>
    <w:p w:rsid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555AF">
        <w:rPr>
          <w:rFonts w:ascii="Times New Roman" w:hAnsi="Times New Roman" w:cs="Times New Roman"/>
        </w:rPr>
        <w:t xml:space="preserve">  </w:t>
      </w:r>
      <w:r w:rsidRPr="00ED02F6">
        <w:rPr>
          <w:rFonts w:ascii="Times New Roman" w:hAnsi="Times New Roman" w:cs="Times New Roman"/>
          <w:i/>
        </w:rPr>
        <w:t>Violetta Wilczyńska</w:t>
      </w:r>
    </w:p>
    <w:p w:rsidR="00ED02F6" w:rsidRP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="00B555AF">
        <w:rPr>
          <w:rFonts w:ascii="Times New Roman" w:hAnsi="Times New Roman" w:cs="Times New Roman"/>
          <w:i/>
        </w:rPr>
        <w:t xml:space="preserve">   21</w:t>
      </w:r>
      <w:r>
        <w:rPr>
          <w:rFonts w:ascii="Times New Roman" w:hAnsi="Times New Roman" w:cs="Times New Roman"/>
          <w:i/>
        </w:rPr>
        <w:t>.0</w:t>
      </w:r>
      <w:r w:rsidR="00B555AF">
        <w:rPr>
          <w:rFonts w:ascii="Times New Roman" w:hAnsi="Times New Roman" w:cs="Times New Roman"/>
          <w:i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</w:rPr>
        <w:t>.2021r.</w:t>
      </w:r>
    </w:p>
    <w:sectPr w:rsidR="00ED02F6" w:rsidRPr="00ED02F6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BF4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8</cp:revision>
  <dcterms:created xsi:type="dcterms:W3CDTF">2018-03-07T21:09:00Z</dcterms:created>
  <dcterms:modified xsi:type="dcterms:W3CDTF">2021-07-21T13:07:00Z</dcterms:modified>
</cp:coreProperties>
</file>